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480" w:lineRule="auto"/>
        <w:jc w:val="center"/>
        <w:rPr>
          <w:rFonts w:hint="eastAsia"/>
        </w:rPr>
      </w:pPr>
      <w:r>
        <w:rPr>
          <w:rFonts w:hint="eastAsia"/>
        </w:rPr>
        <w:t>2019年福建省高职扩招考试第二次征求志愿计划--</w:t>
      </w:r>
      <w:r>
        <w:rPr>
          <w:rFonts w:hint="eastAsia"/>
          <w:u w:val="single"/>
        </w:rPr>
        <w:t>应届生、高考未录取</w:t>
      </w:r>
      <w:r>
        <w:rPr>
          <w:rFonts w:hint="eastAsia"/>
        </w:rPr>
        <w:t>考生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2019-10-28T06:57:00Z</dcterms:created>
  <dc:creator>JY</dc:creator>
  <cp:lastModifiedBy>JY</cp:lastModifiedBy>
  <dcterms:modified xsi:type="dcterms:W3CDTF">2019-10-28T06:58:58Z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